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5B" w:rsidRPr="004C745B" w:rsidRDefault="004C745B" w:rsidP="004C745B">
      <w:pPr>
        <w:pStyle w:val="Default"/>
        <w:rPr>
          <w:rFonts w:ascii="Arial Narrow" w:eastAsia="Times New Roman" w:hAnsi="Arial Narrow" w:cs="Times New Roman"/>
          <w:b/>
          <w:color w:val="111111"/>
          <w:sz w:val="44"/>
          <w:szCs w:val="44"/>
          <w:lang w:eastAsia="sl-SI"/>
        </w:rPr>
      </w:pPr>
      <w:r w:rsidRPr="004C745B">
        <w:rPr>
          <w:rFonts w:ascii="Arial Narrow" w:eastAsia="Times New Roman" w:hAnsi="Arial Narrow" w:cs="Times New Roman"/>
          <w:b/>
          <w:color w:val="111111"/>
          <w:sz w:val="44"/>
          <w:szCs w:val="44"/>
          <w:lang w:eastAsia="sl-SI"/>
        </w:rPr>
        <w:t>SPLOŠNI PREVENTIVNI IN SPECIFIČNI UKREPI (NIJZ)</w:t>
      </w:r>
    </w:p>
    <w:p w:rsidR="004C745B" w:rsidRPr="004C745B" w:rsidRDefault="004C745B" w:rsidP="004C745B">
      <w:pPr>
        <w:pStyle w:val="Default"/>
        <w:rPr>
          <w:rFonts w:ascii="Arial Narrow" w:hAnsi="Arial Narrow"/>
          <w:sz w:val="44"/>
          <w:szCs w:val="44"/>
        </w:rPr>
      </w:pPr>
      <w:r w:rsidRPr="004C745B">
        <w:rPr>
          <w:rFonts w:ascii="Arial Narrow" w:eastAsia="Times New Roman" w:hAnsi="Arial Narrow" w:cs="Times New Roman"/>
          <w:b/>
          <w:color w:val="111111"/>
          <w:sz w:val="44"/>
          <w:szCs w:val="44"/>
          <w:lang w:eastAsia="sl-SI"/>
        </w:rPr>
        <w:t xml:space="preserve">Vir: </w:t>
      </w:r>
      <w:hyperlink r:id="rId5" w:history="1">
        <w:r w:rsidRPr="004C745B">
          <w:rPr>
            <w:rStyle w:val="Hiperpovezava"/>
            <w:rFonts w:ascii="Arial Narrow" w:eastAsia="Times New Roman" w:hAnsi="Arial Narrow" w:cs="Times New Roman"/>
            <w:b/>
            <w:sz w:val="44"/>
            <w:szCs w:val="44"/>
            <w:lang w:eastAsia="sl-SI"/>
          </w:rPr>
          <w:t>https://www.nijz.si/sl/preprecevanje-okuzbe-z-virusom-sars-cov-2019</w:t>
        </w:r>
      </w:hyperlink>
      <w:r w:rsidRPr="004C745B">
        <w:rPr>
          <w:rFonts w:ascii="Arial Narrow" w:eastAsia="Times New Roman" w:hAnsi="Arial Narrow" w:cs="Times New Roman"/>
          <w:b/>
          <w:color w:val="111111"/>
          <w:sz w:val="44"/>
          <w:szCs w:val="44"/>
          <w:lang w:eastAsia="sl-SI"/>
        </w:rPr>
        <w:t xml:space="preserve"> </w:t>
      </w:r>
    </w:p>
    <w:p w:rsidR="004C745B" w:rsidRPr="004C745B" w:rsidRDefault="004C745B" w:rsidP="004C745B">
      <w:pPr>
        <w:spacing w:line="240" w:lineRule="auto"/>
        <w:jc w:val="center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</w:p>
    <w:p w:rsidR="004C745B" w:rsidRPr="004C745B" w:rsidRDefault="004C745B" w:rsidP="004C745B">
      <w:p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b/>
          <w:color w:val="111111"/>
          <w:sz w:val="44"/>
          <w:szCs w:val="44"/>
          <w:lang w:val="sl-SI" w:eastAsia="sl-SI"/>
        </w:rPr>
        <w:t>Pri preprečevanju okužbe z virusom SARS-CoV-2 je tako kot pri drugih nalezljivih bolezni, ki povzročajo okužbe dihal, priporočljivo upoštevati naslednje vsakodnevne preventivne ukrepe: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Izogibamo se tesnim stiskom z ljudmi, ki kažejo znake nalezljive bolezni.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Ne dotikamo se oči, nosu in ust.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V primeru, da zbolimo, ostanemo doma.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Upoštevamo pravila higiene kašlja.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Redno si umivamo roke z milom in vodo.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V primeru, da voda in milo nista dostopna, za razkuževanje rok uporabimo namensko razkužilo za roke. Vsebnost alkohola v razkužilu za roke naj bo najmanj 60%. Razkužilo za roke je namenjeno samo zunanji uporabi. Sredstva za čiščenje/razkuževanje površin niso namenjena čiščenju/razkuževanju kože.</w:t>
      </w:r>
    </w:p>
    <w:p w:rsidR="004C745B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Glede na trenutno epidemiološko situacijo splošna uporaba zaščitnih mask ni potrebna.</w:t>
      </w:r>
    </w:p>
    <w:p w:rsidR="003E6D28" w:rsidRPr="004C745B" w:rsidRDefault="004C745B" w:rsidP="004C745B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111111"/>
          <w:sz w:val="44"/>
          <w:szCs w:val="44"/>
          <w:lang w:val="sl-SI" w:eastAsia="sl-SI"/>
        </w:rPr>
      </w:pPr>
      <w:r w:rsidRPr="004C745B">
        <w:rPr>
          <w:rFonts w:ascii="Arial Narrow" w:hAnsi="Arial Narrow"/>
          <w:color w:val="111111"/>
          <w:sz w:val="44"/>
          <w:szCs w:val="44"/>
          <w:lang w:val="sl-SI" w:eastAsia="sl-SI"/>
        </w:rPr>
        <w:t>V času povečanega pojavljanja okužb dihal se izogibamo zaprtih prostorov, v katerih se zadržuje veliko število ljudi. Poskrbimo za redno zračenje zaprtih prostorov.</w:t>
      </w:r>
      <w:bookmarkStart w:id="0" w:name="_GoBack"/>
      <w:bookmarkEnd w:id="0"/>
    </w:p>
    <w:sectPr w:rsidR="003E6D28" w:rsidRPr="004C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6EF0"/>
    <w:multiLevelType w:val="hybridMultilevel"/>
    <w:tmpl w:val="59E07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B"/>
    <w:rsid w:val="001132EE"/>
    <w:rsid w:val="004B5C21"/>
    <w:rsid w:val="004C745B"/>
    <w:rsid w:val="004E0F70"/>
    <w:rsid w:val="00B077E5"/>
    <w:rsid w:val="00D91CCB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BE6A"/>
  <w15:chartTrackingRefBased/>
  <w15:docId w15:val="{27CA92C6-1C48-422E-BB90-2429C91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745B"/>
    <w:pPr>
      <w:spacing w:after="0" w:line="260" w:lineRule="atLeast"/>
    </w:pPr>
    <w:rPr>
      <w:rFonts w:ascii="Arial" w:eastAsia="Times New Roman" w:hAnsi="Arial"/>
      <w:color w:val="auto"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077E5"/>
    <w:pPr>
      <w:jc w:val="center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B077E5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077E5"/>
    <w:pPr>
      <w:ind w:left="720"/>
      <w:contextualSpacing/>
    </w:pPr>
  </w:style>
  <w:style w:type="character" w:styleId="Hiperpovezava">
    <w:name w:val="Hyperlink"/>
    <w:uiPriority w:val="99"/>
    <w:rsid w:val="004C745B"/>
    <w:rPr>
      <w:color w:val="0000FF"/>
      <w:u w:val="single"/>
    </w:rPr>
  </w:style>
  <w:style w:type="paragraph" w:customStyle="1" w:styleId="Default">
    <w:name w:val="Default"/>
    <w:rsid w:val="004C74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preprecevanje-okuzbe-z-virusom-sars-cov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Sveta Trojica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ŠKEREGT</dc:creator>
  <cp:keywords/>
  <dc:description/>
  <cp:lastModifiedBy>DARKO ŠKEREGT</cp:lastModifiedBy>
  <cp:revision>1</cp:revision>
  <dcterms:created xsi:type="dcterms:W3CDTF">2020-02-25T13:38:00Z</dcterms:created>
  <dcterms:modified xsi:type="dcterms:W3CDTF">2020-02-25T13:38:00Z</dcterms:modified>
</cp:coreProperties>
</file>