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6A" w:rsidRPr="00592F7D" w:rsidRDefault="00592F7D" w:rsidP="00592F7D">
      <w:pPr>
        <w:jc w:val="center"/>
        <w:rPr>
          <w:color w:val="FF0000"/>
          <w:sz w:val="28"/>
          <w:szCs w:val="28"/>
        </w:rPr>
      </w:pPr>
      <w:r w:rsidRPr="00592F7D">
        <w:rPr>
          <w:color w:val="FF0000"/>
          <w:sz w:val="28"/>
          <w:szCs w:val="28"/>
        </w:rPr>
        <w:t>Obvestilo</w:t>
      </w:r>
      <w:r>
        <w:rPr>
          <w:color w:val="FF0000"/>
          <w:sz w:val="28"/>
          <w:szCs w:val="28"/>
        </w:rPr>
        <w:t>!</w:t>
      </w:r>
    </w:p>
    <w:p w:rsidR="00592F7D" w:rsidRDefault="00592F7D"/>
    <w:p w:rsidR="00592F7D" w:rsidRPr="005D645C" w:rsidRDefault="00592F7D" w:rsidP="00592F7D">
      <w:pPr>
        <w:jc w:val="both"/>
        <w:rPr>
          <w:rFonts w:asciiTheme="minorHAnsi" w:hAnsiTheme="minorHAnsi"/>
          <w:i/>
          <w:iCs/>
          <w:sz w:val="24"/>
          <w:szCs w:val="24"/>
        </w:rPr>
      </w:pPr>
      <w:r w:rsidRPr="005D645C">
        <w:rPr>
          <w:rFonts w:asciiTheme="minorHAnsi" w:hAnsiTheme="minorHAnsi"/>
          <w:i/>
          <w:iCs/>
          <w:sz w:val="24"/>
          <w:szCs w:val="24"/>
        </w:rPr>
        <w:t xml:space="preserve">Gorenje Surovina d.o.o. in </w:t>
      </w:r>
      <w:proofErr w:type="spellStart"/>
      <w:r w:rsidRPr="005D645C">
        <w:rPr>
          <w:rFonts w:asciiTheme="minorHAnsi" w:hAnsiTheme="minorHAnsi"/>
          <w:i/>
          <w:iCs/>
          <w:sz w:val="24"/>
          <w:szCs w:val="24"/>
        </w:rPr>
        <w:t>Zeos</w:t>
      </w:r>
      <w:proofErr w:type="spellEnd"/>
      <w:r w:rsidRPr="005D645C">
        <w:rPr>
          <w:rFonts w:asciiTheme="minorHAnsi" w:hAnsiTheme="minorHAnsi"/>
          <w:i/>
          <w:iCs/>
          <w:sz w:val="24"/>
          <w:szCs w:val="24"/>
        </w:rPr>
        <w:t>, d.o.o. v sodelovanju z EKO šolo organizirajo veliko nagradno akcijo zbiranja odpadne električne in elektronske opreme (OEEO) in odpadne prenosne baterije in akumulatorje (OPBA), ki so jo poimenovali</w:t>
      </w:r>
    </w:p>
    <w:p w:rsidR="00592F7D" w:rsidRPr="005D645C" w:rsidRDefault="00592F7D" w:rsidP="00592F7D">
      <w:pPr>
        <w:jc w:val="center"/>
        <w:rPr>
          <w:rFonts w:asciiTheme="minorHAnsi" w:hAnsiTheme="minorHAnsi"/>
          <w:b/>
          <w:bCs/>
          <w:i/>
          <w:iCs/>
          <w:color w:val="008758"/>
          <w:sz w:val="24"/>
          <w:szCs w:val="24"/>
        </w:rPr>
      </w:pPr>
      <w:r w:rsidRPr="005D645C">
        <w:rPr>
          <w:rFonts w:asciiTheme="minorHAnsi" w:hAnsiTheme="minorHAnsi" w:cstheme="minorHAnsi"/>
          <w:b/>
          <w:i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787F83C2" wp14:editId="4EEE9659">
            <wp:simplePos x="0" y="0"/>
            <wp:positionH relativeFrom="margin">
              <wp:align>left</wp:align>
            </wp:positionH>
            <wp:positionV relativeFrom="paragraph">
              <wp:posOffset>136525</wp:posOffset>
            </wp:positionV>
            <wp:extent cx="1236345" cy="552450"/>
            <wp:effectExtent l="0" t="0" r="1905" b="0"/>
            <wp:wrapThrough wrapText="bothSides">
              <wp:wrapPolygon edited="0">
                <wp:start x="0" y="0"/>
                <wp:lineTo x="0" y="20855"/>
                <wp:lineTo x="21300" y="20855"/>
                <wp:lineTo x="21300" y="0"/>
                <wp:lineTo x="0" y="0"/>
              </wp:wrapPolygon>
            </wp:wrapThrough>
            <wp:docPr id="3" name="Slika 3" descr="Pra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l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14" cy="55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F7D" w:rsidRPr="005D645C" w:rsidRDefault="00592F7D" w:rsidP="00592F7D">
      <w:pPr>
        <w:jc w:val="center"/>
        <w:rPr>
          <w:rFonts w:asciiTheme="minorHAnsi" w:hAnsiTheme="minorHAnsi"/>
          <w:b/>
          <w:bCs/>
          <w:i/>
          <w:iCs/>
          <w:color w:val="008758"/>
          <w:sz w:val="24"/>
          <w:szCs w:val="24"/>
        </w:rPr>
      </w:pPr>
    </w:p>
    <w:p w:rsidR="00592F7D" w:rsidRPr="005D645C" w:rsidRDefault="00592F7D" w:rsidP="00592F7D">
      <w:pPr>
        <w:rPr>
          <w:rFonts w:asciiTheme="minorHAnsi" w:hAnsiTheme="minorHAnsi"/>
          <w:b/>
          <w:bCs/>
          <w:i/>
          <w:iCs/>
          <w:color w:val="429081"/>
          <w:sz w:val="24"/>
          <w:szCs w:val="24"/>
        </w:rPr>
      </w:pPr>
      <w:r w:rsidRPr="005D645C">
        <w:rPr>
          <w:rFonts w:asciiTheme="minorHAnsi" w:hAnsiTheme="minorHAnsi"/>
          <w:b/>
          <w:bCs/>
          <w:i/>
          <w:iCs/>
          <w:color w:val="429081"/>
          <w:sz w:val="24"/>
          <w:szCs w:val="24"/>
        </w:rPr>
        <w:t xml:space="preserve">                     »NI DEBATE –  V GORENJE SUROVINO </w:t>
      </w:r>
    </w:p>
    <w:p w:rsidR="00592F7D" w:rsidRPr="005D645C" w:rsidRDefault="00592F7D" w:rsidP="00592F7D">
      <w:pPr>
        <w:rPr>
          <w:rFonts w:asciiTheme="minorHAnsi" w:hAnsiTheme="minorHAnsi"/>
          <w:b/>
          <w:bCs/>
          <w:i/>
          <w:iCs/>
          <w:color w:val="429081"/>
          <w:sz w:val="24"/>
          <w:szCs w:val="24"/>
        </w:rPr>
      </w:pPr>
      <w:r w:rsidRPr="005D645C">
        <w:rPr>
          <w:rFonts w:asciiTheme="minorHAnsi" w:hAnsiTheme="minorHAnsi"/>
          <w:b/>
          <w:bCs/>
          <w:i/>
          <w:iCs/>
          <w:color w:val="429081"/>
          <w:sz w:val="24"/>
          <w:szCs w:val="24"/>
        </w:rPr>
        <w:t xml:space="preserve">                              DAJTE STARE APARATE!«.</w:t>
      </w:r>
    </w:p>
    <w:p w:rsidR="00592F7D" w:rsidRPr="005D645C" w:rsidRDefault="00592F7D" w:rsidP="00592F7D">
      <w:pPr>
        <w:rPr>
          <w:rFonts w:asciiTheme="minorHAnsi" w:hAnsiTheme="minorHAnsi"/>
          <w:b/>
          <w:bCs/>
          <w:i/>
          <w:iCs/>
          <w:color w:val="429081"/>
          <w:sz w:val="24"/>
          <w:szCs w:val="24"/>
        </w:rPr>
      </w:pPr>
    </w:p>
    <w:p w:rsidR="00592F7D" w:rsidRPr="005D645C" w:rsidRDefault="00592F7D" w:rsidP="00592F7D">
      <w:pPr>
        <w:jc w:val="both"/>
        <w:rPr>
          <w:rFonts w:asciiTheme="minorHAnsi" w:hAnsiTheme="minorHAnsi"/>
          <w:b/>
          <w:bCs/>
          <w:i/>
          <w:iCs/>
          <w:color w:val="008758"/>
          <w:sz w:val="24"/>
          <w:szCs w:val="24"/>
        </w:rPr>
      </w:pPr>
    </w:p>
    <w:p w:rsidR="00592F7D" w:rsidRPr="001F1D6E" w:rsidRDefault="00592F7D" w:rsidP="00592F7D">
      <w:pPr>
        <w:jc w:val="both"/>
        <w:rPr>
          <w:rFonts w:asciiTheme="minorHAnsi" w:hAnsiTheme="minorHAnsi"/>
          <w:i/>
          <w:iCs/>
          <w:color w:val="FF0000"/>
          <w:sz w:val="24"/>
          <w:szCs w:val="24"/>
        </w:rPr>
      </w:pPr>
      <w:r w:rsidRPr="005D645C">
        <w:rPr>
          <w:rFonts w:asciiTheme="minorHAnsi" w:hAnsiTheme="minorHAnsi"/>
          <w:i/>
          <w:iCs/>
          <w:sz w:val="24"/>
          <w:szCs w:val="24"/>
        </w:rPr>
        <w:t xml:space="preserve">Pobrskajte po predalih, kleteh, garažah, v službi in pomagajte vašim otrokom, da zberejo čim več OEEO in OPBA </w:t>
      </w:r>
      <w:r w:rsidRPr="001F1D6E">
        <w:rPr>
          <w:rFonts w:asciiTheme="minorHAnsi" w:hAnsiTheme="minorHAnsi"/>
          <w:i/>
          <w:iCs/>
          <w:color w:val="FF0000"/>
          <w:sz w:val="24"/>
          <w:szCs w:val="24"/>
        </w:rPr>
        <w:t xml:space="preserve">ter tako osvojijo koncert znanega slovenskega glasbenika! </w:t>
      </w:r>
    </w:p>
    <w:p w:rsidR="00592F7D" w:rsidRPr="001F1D6E" w:rsidRDefault="00592F7D" w:rsidP="00592F7D">
      <w:pPr>
        <w:jc w:val="both"/>
        <w:rPr>
          <w:rFonts w:asciiTheme="minorHAnsi" w:hAnsiTheme="minorHAnsi"/>
          <w:i/>
          <w:iCs/>
          <w:color w:val="FF0000"/>
          <w:sz w:val="24"/>
          <w:szCs w:val="24"/>
        </w:rPr>
      </w:pPr>
    </w:p>
    <w:p w:rsidR="00592F7D" w:rsidRPr="005D645C" w:rsidRDefault="00592F7D" w:rsidP="00592F7D">
      <w:pPr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5D645C">
        <w:rPr>
          <w:rFonts w:asciiTheme="minorHAnsi" w:hAnsiTheme="minorHAnsi"/>
          <w:b/>
          <w:bCs/>
          <w:i/>
          <w:iCs/>
          <w:sz w:val="24"/>
          <w:szCs w:val="24"/>
        </w:rPr>
        <w:t>Med to opremo spadajo:</w:t>
      </w:r>
    </w:p>
    <w:p w:rsidR="00592F7D" w:rsidRPr="005D645C" w:rsidRDefault="00592F7D" w:rsidP="00592F7D">
      <w:pPr>
        <w:numPr>
          <w:ilvl w:val="0"/>
          <w:numId w:val="1"/>
        </w:numPr>
        <w:ind w:right="-828"/>
        <w:jc w:val="both"/>
        <w:rPr>
          <w:rFonts w:asciiTheme="minorHAnsi" w:hAnsiTheme="minorHAnsi"/>
          <w:i/>
          <w:iCs/>
          <w:sz w:val="24"/>
          <w:szCs w:val="24"/>
          <w:lang w:eastAsia="sl-SI"/>
        </w:rPr>
      </w:pPr>
      <w:r w:rsidRPr="005D645C">
        <w:rPr>
          <w:rFonts w:asciiTheme="minorHAnsi" w:hAnsiTheme="minorHAnsi"/>
          <w:i/>
          <w:iCs/>
          <w:sz w:val="24"/>
          <w:szCs w:val="24"/>
          <w:lang w:eastAsia="sl-SI"/>
        </w:rPr>
        <w:t>VELIKI GOSPODINJSKI APARATI (hladilniki, zamrzovalne omare in skrinje, štedilniki, pomivalni stroji, sušilni stroji, pečice, el. radiatorji, mikrovalovne pečice …),</w:t>
      </w:r>
    </w:p>
    <w:p w:rsidR="00592F7D" w:rsidRPr="005D645C" w:rsidRDefault="00592F7D" w:rsidP="00592F7D">
      <w:pPr>
        <w:numPr>
          <w:ilvl w:val="0"/>
          <w:numId w:val="1"/>
        </w:numPr>
        <w:ind w:right="-828"/>
        <w:jc w:val="both"/>
        <w:rPr>
          <w:rFonts w:asciiTheme="minorHAnsi" w:hAnsiTheme="minorHAnsi"/>
          <w:i/>
          <w:iCs/>
          <w:sz w:val="24"/>
          <w:szCs w:val="24"/>
          <w:lang w:eastAsia="sl-SI"/>
        </w:rPr>
      </w:pPr>
      <w:r w:rsidRPr="005D645C">
        <w:rPr>
          <w:rFonts w:asciiTheme="minorHAnsi" w:hAnsiTheme="minorHAnsi"/>
          <w:i/>
          <w:iCs/>
          <w:sz w:val="24"/>
          <w:szCs w:val="24"/>
          <w:lang w:eastAsia="sl-SI"/>
        </w:rPr>
        <w:t>MALI GOSPODINJSKI APARATI (sesalniki, el. metle, el. orodje, tiskalniki, računalniki, mikserji, radio, likalniki, …),</w:t>
      </w:r>
    </w:p>
    <w:p w:rsidR="00592F7D" w:rsidRPr="005D645C" w:rsidRDefault="00592F7D" w:rsidP="00592F7D">
      <w:pPr>
        <w:numPr>
          <w:ilvl w:val="0"/>
          <w:numId w:val="1"/>
        </w:numPr>
        <w:ind w:right="-828"/>
        <w:jc w:val="both"/>
        <w:rPr>
          <w:rFonts w:asciiTheme="minorHAnsi" w:hAnsiTheme="minorHAnsi"/>
          <w:i/>
          <w:iCs/>
          <w:sz w:val="24"/>
          <w:szCs w:val="24"/>
          <w:lang w:eastAsia="sl-SI"/>
        </w:rPr>
      </w:pPr>
      <w:r w:rsidRPr="005D645C">
        <w:rPr>
          <w:rFonts w:asciiTheme="minorHAnsi" w:hAnsiTheme="minorHAnsi"/>
          <w:i/>
          <w:iCs/>
          <w:sz w:val="24"/>
          <w:szCs w:val="24"/>
          <w:lang w:eastAsia="sl-SI"/>
        </w:rPr>
        <w:t>DROBNI APARATI (telefoni, GSM, el. igrače, MP3, brivniki, fen, tipkovnice, miške, polnilci, el. ščetke, USB …),</w:t>
      </w:r>
    </w:p>
    <w:p w:rsidR="00592F7D" w:rsidRPr="005D645C" w:rsidRDefault="00592F7D" w:rsidP="00592F7D">
      <w:pPr>
        <w:numPr>
          <w:ilvl w:val="0"/>
          <w:numId w:val="1"/>
        </w:numPr>
        <w:ind w:right="-828"/>
        <w:jc w:val="both"/>
        <w:rPr>
          <w:rFonts w:asciiTheme="minorHAnsi" w:hAnsiTheme="minorHAnsi"/>
          <w:i/>
          <w:iCs/>
          <w:sz w:val="24"/>
          <w:szCs w:val="24"/>
          <w:lang w:eastAsia="sl-SI"/>
        </w:rPr>
      </w:pPr>
      <w:r w:rsidRPr="005D645C">
        <w:rPr>
          <w:rFonts w:asciiTheme="minorHAnsi" w:hAnsiTheme="minorHAnsi"/>
          <w:i/>
          <w:iCs/>
          <w:sz w:val="24"/>
          <w:szCs w:val="24"/>
          <w:lang w:eastAsia="sl-SI"/>
        </w:rPr>
        <w:t>TV IN MONITORJI (TV aparati in računalniški monitorji),</w:t>
      </w:r>
    </w:p>
    <w:p w:rsidR="00592F7D" w:rsidRPr="005D645C" w:rsidRDefault="00592F7D" w:rsidP="00592F7D">
      <w:pPr>
        <w:numPr>
          <w:ilvl w:val="0"/>
          <w:numId w:val="1"/>
        </w:numPr>
        <w:ind w:right="-828"/>
        <w:jc w:val="both"/>
        <w:rPr>
          <w:rFonts w:asciiTheme="minorHAnsi" w:hAnsiTheme="minorHAnsi"/>
          <w:i/>
          <w:iCs/>
          <w:sz w:val="24"/>
          <w:szCs w:val="24"/>
          <w:lang w:eastAsia="sl-SI"/>
        </w:rPr>
      </w:pPr>
      <w:r w:rsidRPr="005D645C">
        <w:rPr>
          <w:rFonts w:asciiTheme="minorHAnsi" w:hAnsiTheme="minorHAnsi"/>
          <w:i/>
          <w:iCs/>
          <w:sz w:val="24"/>
          <w:szCs w:val="24"/>
          <w:lang w:eastAsia="sl-SI"/>
        </w:rPr>
        <w:t>SIJALKE,</w:t>
      </w:r>
    </w:p>
    <w:p w:rsidR="00592F7D" w:rsidRPr="005D645C" w:rsidRDefault="00592F7D" w:rsidP="00592F7D">
      <w:pPr>
        <w:numPr>
          <w:ilvl w:val="0"/>
          <w:numId w:val="1"/>
        </w:numPr>
        <w:ind w:right="-828"/>
        <w:jc w:val="both"/>
        <w:rPr>
          <w:rFonts w:asciiTheme="minorHAnsi" w:hAnsiTheme="minorHAnsi"/>
          <w:i/>
          <w:iCs/>
          <w:sz w:val="24"/>
          <w:szCs w:val="24"/>
          <w:lang w:eastAsia="sl-SI"/>
        </w:rPr>
      </w:pPr>
      <w:r w:rsidRPr="005D645C">
        <w:rPr>
          <w:rFonts w:asciiTheme="minorHAnsi" w:hAnsiTheme="minorHAnsi"/>
          <w:i/>
          <w:iCs/>
          <w:sz w:val="24"/>
          <w:szCs w:val="24"/>
          <w:lang w:eastAsia="sl-SI"/>
        </w:rPr>
        <w:t>BATERIJE.</w:t>
      </w:r>
    </w:p>
    <w:p w:rsidR="00592F7D" w:rsidRPr="005D645C" w:rsidRDefault="00592F7D" w:rsidP="00592F7D">
      <w:pPr>
        <w:jc w:val="both"/>
        <w:rPr>
          <w:rFonts w:asciiTheme="minorHAnsi" w:hAnsiTheme="minorHAnsi"/>
          <w:i/>
          <w:iCs/>
          <w:sz w:val="24"/>
          <w:szCs w:val="24"/>
          <w:lang w:eastAsia="sl-SI"/>
        </w:rPr>
      </w:pPr>
    </w:p>
    <w:p w:rsidR="00592F7D" w:rsidRPr="00DA74FF" w:rsidRDefault="00592F7D" w:rsidP="00592F7D">
      <w:pPr>
        <w:jc w:val="both"/>
        <w:rPr>
          <w:rFonts w:asciiTheme="minorHAnsi" w:hAnsiTheme="minorHAnsi"/>
          <w:b/>
          <w:bCs/>
          <w:i/>
          <w:iCs/>
          <w:color w:val="FF0000"/>
          <w:sz w:val="24"/>
          <w:szCs w:val="24"/>
        </w:rPr>
      </w:pPr>
      <w:r w:rsidRPr="005D645C">
        <w:rPr>
          <w:rFonts w:asciiTheme="minorHAnsi" w:hAnsiTheme="minorHAnsi"/>
          <w:b/>
          <w:bCs/>
          <w:i/>
          <w:iCs/>
          <w:sz w:val="24"/>
          <w:szCs w:val="24"/>
        </w:rPr>
        <w:t>Zbrano odpadno o</w:t>
      </w:r>
      <w:r w:rsidR="00DA74FF">
        <w:rPr>
          <w:rFonts w:asciiTheme="minorHAnsi" w:hAnsiTheme="minorHAnsi"/>
          <w:b/>
          <w:bCs/>
          <w:i/>
          <w:iCs/>
          <w:sz w:val="24"/>
          <w:szCs w:val="24"/>
        </w:rPr>
        <w:t>premo prinese</w:t>
      </w:r>
      <w:r>
        <w:rPr>
          <w:rFonts w:asciiTheme="minorHAnsi" w:hAnsiTheme="minorHAnsi"/>
          <w:b/>
          <w:bCs/>
          <w:i/>
          <w:iCs/>
          <w:sz w:val="24"/>
          <w:szCs w:val="24"/>
        </w:rPr>
        <w:t>te na šolo in odda</w:t>
      </w:r>
      <w:r w:rsidRPr="005D645C">
        <w:rPr>
          <w:rFonts w:asciiTheme="minorHAnsi" w:hAnsiTheme="minorHAnsi"/>
          <w:b/>
          <w:bCs/>
          <w:i/>
          <w:iCs/>
          <w:sz w:val="24"/>
          <w:szCs w:val="24"/>
        </w:rPr>
        <w:t>te</w:t>
      </w:r>
      <w:r>
        <w:rPr>
          <w:rFonts w:asciiTheme="minorHAnsi" w:hAnsiTheme="minorHAnsi"/>
          <w:b/>
          <w:bCs/>
          <w:i/>
          <w:iCs/>
          <w:sz w:val="24"/>
          <w:szCs w:val="24"/>
        </w:rPr>
        <w:t xml:space="preserve">  v času od </w:t>
      </w:r>
      <w:r w:rsidRPr="00DA74FF">
        <w:rPr>
          <w:rFonts w:asciiTheme="minorHAnsi" w:hAnsiTheme="minorHAnsi"/>
          <w:b/>
          <w:bCs/>
          <w:i/>
          <w:iCs/>
          <w:color w:val="FF0000"/>
          <w:sz w:val="24"/>
          <w:szCs w:val="24"/>
        </w:rPr>
        <w:t>28. 3. 2016 do 8. 4. 2016.</w:t>
      </w:r>
    </w:p>
    <w:p w:rsidR="00DA74FF" w:rsidRDefault="00DA74FF" w:rsidP="00592F7D">
      <w:pPr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>Odpadno opremo odložite v mrežaste palete, ki bodo postavljene na dvorišču za šolo.</w:t>
      </w:r>
    </w:p>
    <w:p w:rsidR="00592F7D" w:rsidRPr="005D645C" w:rsidRDefault="00592F7D" w:rsidP="00592F7D">
      <w:pPr>
        <w:jc w:val="both"/>
        <w:rPr>
          <w:rFonts w:asciiTheme="minorHAnsi" w:hAnsiTheme="minorHAnsi"/>
          <w:i/>
          <w:iCs/>
          <w:sz w:val="24"/>
          <w:szCs w:val="24"/>
        </w:rPr>
      </w:pPr>
    </w:p>
    <w:p w:rsidR="00592F7D" w:rsidRDefault="00592F7D" w:rsidP="00592F7D">
      <w:pPr>
        <w:jc w:val="both"/>
        <w:rPr>
          <w:rFonts w:asciiTheme="minorHAnsi" w:hAnsiTheme="minorHAnsi"/>
          <w:b/>
          <w:bCs/>
          <w:i/>
          <w:iCs/>
          <w:color w:val="429081"/>
          <w:sz w:val="24"/>
          <w:szCs w:val="24"/>
        </w:rPr>
      </w:pPr>
      <w:r w:rsidRPr="005D645C">
        <w:rPr>
          <w:rFonts w:asciiTheme="minorHAnsi" w:hAnsiTheme="minorHAnsi"/>
          <w:b/>
          <w:bCs/>
          <w:i/>
          <w:iCs/>
          <w:color w:val="429081"/>
          <w:sz w:val="24"/>
          <w:szCs w:val="24"/>
        </w:rPr>
        <w:t>HVALA, da boste pomagali pri ozaveščanju o pravilnem ravnanju z OEEO in OPBA.</w:t>
      </w:r>
    </w:p>
    <w:p w:rsidR="00592F7D" w:rsidRPr="005D645C" w:rsidRDefault="00592F7D" w:rsidP="00592F7D">
      <w:pPr>
        <w:jc w:val="both"/>
        <w:rPr>
          <w:rFonts w:asciiTheme="minorHAnsi" w:hAnsiTheme="minorHAnsi"/>
          <w:b/>
          <w:bCs/>
          <w:i/>
          <w:iCs/>
          <w:color w:val="429081"/>
          <w:sz w:val="24"/>
          <w:szCs w:val="24"/>
        </w:rPr>
      </w:pPr>
    </w:p>
    <w:p w:rsidR="00592F7D" w:rsidRPr="005D645C" w:rsidRDefault="00592F7D" w:rsidP="00592F7D">
      <w:pPr>
        <w:rPr>
          <w:rFonts w:asciiTheme="minorHAnsi" w:hAnsiTheme="minorHAnsi"/>
          <w:color w:val="429081"/>
          <w:sz w:val="24"/>
          <w:szCs w:val="24"/>
        </w:rPr>
      </w:pPr>
    </w:p>
    <w:p w:rsidR="00592F7D" w:rsidRPr="005D645C" w:rsidRDefault="00592F7D" w:rsidP="00592F7D">
      <w:pPr>
        <w:pBdr>
          <w:bottom w:val="single" w:sz="12" w:space="1" w:color="auto"/>
        </w:pBdr>
        <w:rPr>
          <w:rFonts w:asciiTheme="minorHAnsi" w:hAnsiTheme="minorHAnsi"/>
          <w:sz w:val="24"/>
          <w:szCs w:val="24"/>
        </w:rPr>
      </w:pPr>
    </w:p>
    <w:p w:rsidR="00592F7D" w:rsidRPr="005D645C" w:rsidRDefault="00DA74FF" w:rsidP="00592F7D">
      <w:pPr>
        <w:rPr>
          <w:rFonts w:asciiTheme="minorHAnsi" w:hAnsiTheme="minorHAnsi"/>
          <w:sz w:val="24"/>
          <w:szCs w:val="24"/>
        </w:rPr>
      </w:pPr>
      <w:r w:rsidRPr="005D645C">
        <w:rPr>
          <w:rFonts w:asciiTheme="minorHAnsi" w:hAnsi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320AAB53" wp14:editId="5E5B6492">
            <wp:simplePos x="0" y="0"/>
            <wp:positionH relativeFrom="margin">
              <wp:posOffset>4712970</wp:posOffset>
            </wp:positionH>
            <wp:positionV relativeFrom="paragraph">
              <wp:posOffset>22860</wp:posOffset>
            </wp:positionV>
            <wp:extent cx="1066800" cy="746760"/>
            <wp:effectExtent l="0" t="0" r="0" b="0"/>
            <wp:wrapNone/>
            <wp:docPr id="5" name="Slika 5" descr="http://lh4.ggpht.com/-Cf2-TsmgH1Q/TiSLxb5aHRI/AAAAAAAAC-A/xTah7H60YcM/newspaper_clipart_thumb%25255B9%25255D.gif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h4.ggpht.com/-Cf2-TsmgH1Q/TiSLxb5aHRI/AAAAAAAAC-A/xTah7H60YcM/newspaper_clipart_thumb%25255B9%25255D.gif?imgmax=8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F7D" w:rsidRPr="005D645C">
        <w:rPr>
          <w:rFonts w:asciiTheme="minorHAnsi" w:hAnsiTheme="minorHAnsi"/>
          <w:sz w:val="24"/>
          <w:szCs w:val="24"/>
        </w:rPr>
        <w:softHyphen/>
      </w:r>
      <w:r w:rsidR="00592F7D" w:rsidRPr="005D645C">
        <w:rPr>
          <w:rFonts w:asciiTheme="minorHAnsi" w:hAnsiTheme="minorHAnsi"/>
          <w:sz w:val="24"/>
          <w:szCs w:val="24"/>
        </w:rPr>
        <w:softHyphen/>
      </w:r>
      <w:r w:rsidR="00592F7D" w:rsidRPr="005D645C">
        <w:rPr>
          <w:rFonts w:asciiTheme="minorHAnsi" w:hAnsiTheme="minorHAnsi"/>
          <w:sz w:val="24"/>
          <w:szCs w:val="24"/>
        </w:rPr>
        <w:softHyphen/>
      </w:r>
      <w:r w:rsidR="00592F7D" w:rsidRPr="005D645C">
        <w:rPr>
          <w:rFonts w:asciiTheme="minorHAnsi" w:hAnsiTheme="minorHAnsi"/>
          <w:sz w:val="24"/>
          <w:szCs w:val="24"/>
        </w:rPr>
        <w:softHyphen/>
      </w:r>
      <w:r w:rsidR="00592F7D" w:rsidRPr="005D645C">
        <w:rPr>
          <w:rFonts w:asciiTheme="minorHAnsi" w:hAnsiTheme="minorHAnsi"/>
          <w:sz w:val="24"/>
          <w:szCs w:val="24"/>
        </w:rPr>
        <w:softHyphen/>
      </w:r>
      <w:r w:rsidR="00592F7D" w:rsidRPr="005D645C">
        <w:rPr>
          <w:rFonts w:asciiTheme="minorHAnsi" w:hAnsiTheme="minorHAnsi"/>
          <w:sz w:val="24"/>
          <w:szCs w:val="24"/>
        </w:rPr>
        <w:softHyphen/>
      </w:r>
      <w:r w:rsidR="00592F7D" w:rsidRPr="005D645C">
        <w:rPr>
          <w:rFonts w:asciiTheme="minorHAnsi" w:hAnsiTheme="minorHAnsi"/>
          <w:sz w:val="24"/>
          <w:szCs w:val="24"/>
        </w:rPr>
        <w:softHyphen/>
      </w:r>
      <w:r w:rsidR="00592F7D" w:rsidRPr="005D645C">
        <w:rPr>
          <w:rFonts w:asciiTheme="minorHAnsi" w:hAnsiTheme="minorHAnsi"/>
          <w:sz w:val="24"/>
          <w:szCs w:val="24"/>
        </w:rPr>
        <w:softHyphen/>
      </w:r>
      <w:r w:rsidR="00592F7D" w:rsidRPr="005D645C">
        <w:rPr>
          <w:rFonts w:asciiTheme="minorHAnsi" w:hAnsiTheme="minorHAnsi"/>
          <w:sz w:val="24"/>
          <w:szCs w:val="24"/>
        </w:rPr>
        <w:softHyphen/>
      </w:r>
    </w:p>
    <w:p w:rsidR="00592F7D" w:rsidRPr="005D645C" w:rsidRDefault="00592F7D" w:rsidP="00592F7D">
      <w:pPr>
        <w:rPr>
          <w:rFonts w:asciiTheme="minorHAnsi" w:hAnsiTheme="minorHAnsi"/>
          <w:sz w:val="24"/>
          <w:szCs w:val="24"/>
        </w:rPr>
      </w:pPr>
    </w:p>
    <w:p w:rsidR="00592F7D" w:rsidRDefault="00592F7D" w:rsidP="00592F7D">
      <w:pPr>
        <w:rPr>
          <w:rFonts w:asciiTheme="minorHAnsi" w:hAnsiTheme="minorHAnsi"/>
          <w:sz w:val="24"/>
          <w:szCs w:val="24"/>
        </w:rPr>
      </w:pPr>
    </w:p>
    <w:p w:rsidR="00DA74FF" w:rsidRDefault="00DA74FF" w:rsidP="00592F7D">
      <w:pPr>
        <w:rPr>
          <w:rFonts w:asciiTheme="minorHAnsi" w:hAnsiTheme="minorHAnsi"/>
          <w:sz w:val="24"/>
          <w:szCs w:val="24"/>
        </w:rPr>
      </w:pPr>
    </w:p>
    <w:p w:rsidR="00592F7D" w:rsidRPr="00592F7D" w:rsidRDefault="00592F7D" w:rsidP="00592F7D">
      <w:pPr>
        <w:rPr>
          <w:rFonts w:asciiTheme="minorHAnsi" w:hAnsiTheme="minorHAnsi"/>
          <w:color w:val="FF0000"/>
          <w:sz w:val="24"/>
          <w:szCs w:val="24"/>
        </w:rPr>
      </w:pPr>
      <w:r w:rsidRPr="005D645C">
        <w:rPr>
          <w:rFonts w:asciiTheme="minorHAnsi" w:hAnsiTheme="minorHAnsi"/>
          <w:sz w:val="24"/>
          <w:szCs w:val="24"/>
        </w:rPr>
        <w:t xml:space="preserve">Prav tako bomo </w:t>
      </w:r>
      <w:r w:rsidRPr="00592F7D">
        <w:rPr>
          <w:rFonts w:asciiTheme="minorHAnsi" w:hAnsiTheme="minorHAnsi"/>
          <w:color w:val="FF0000"/>
          <w:sz w:val="24"/>
          <w:szCs w:val="24"/>
        </w:rPr>
        <w:t xml:space="preserve"> izvedli 2. akcijo zbiranja starega papirja. </w:t>
      </w:r>
      <w:r w:rsidR="003B2AD4">
        <w:rPr>
          <w:rFonts w:asciiTheme="minorHAnsi" w:hAnsiTheme="minorHAnsi"/>
          <w:color w:val="FF0000"/>
          <w:sz w:val="24"/>
          <w:szCs w:val="24"/>
        </w:rPr>
        <w:t xml:space="preserve"> Papir bomo zbirali od 29.3. -4. 4. 2016.</w:t>
      </w:r>
    </w:p>
    <w:p w:rsidR="00592F7D" w:rsidRDefault="00592F7D" w:rsidP="00592F7D">
      <w:pPr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  <w:r w:rsidRPr="005D645C">
        <w:rPr>
          <w:rFonts w:asciiTheme="minorHAnsi" w:hAnsiTheme="minorHAnsi"/>
          <w:sz w:val="24"/>
          <w:szCs w:val="24"/>
        </w:rPr>
        <w:t>Papir pripeljete na dvorišče za šolo, kjer ga</w:t>
      </w:r>
      <w:r w:rsidR="00DA74FF">
        <w:rPr>
          <w:rFonts w:asciiTheme="minorHAnsi" w:hAnsiTheme="minorHAnsi"/>
          <w:sz w:val="24"/>
          <w:szCs w:val="24"/>
        </w:rPr>
        <w:t xml:space="preserve"> bo g. hišnik stehtal. Zbiranje starega  papirja </w:t>
      </w:r>
      <w:r w:rsidRPr="005D645C">
        <w:rPr>
          <w:rFonts w:asciiTheme="minorHAnsi" w:hAnsiTheme="minorHAnsi"/>
          <w:sz w:val="24"/>
          <w:szCs w:val="24"/>
        </w:rPr>
        <w:t xml:space="preserve">bo potekalo vsak dan </w:t>
      </w:r>
      <w:r w:rsidRPr="005D645C">
        <w:rPr>
          <w:rFonts w:asciiTheme="minorHAnsi" w:hAnsiTheme="minorHAnsi"/>
          <w:color w:val="000000" w:themeColor="text1"/>
          <w:sz w:val="24"/>
          <w:szCs w:val="24"/>
        </w:rPr>
        <w:t xml:space="preserve">od </w:t>
      </w:r>
      <w:r w:rsidRPr="005D645C">
        <w:rPr>
          <w:rFonts w:asciiTheme="minorHAnsi" w:hAnsiTheme="minorHAnsi"/>
          <w:b/>
          <w:color w:val="000000" w:themeColor="text1"/>
          <w:sz w:val="24"/>
          <w:szCs w:val="24"/>
        </w:rPr>
        <w:t>7.00 do 8.00</w:t>
      </w:r>
      <w:r w:rsidRPr="005D645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D645C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 v </w:t>
      </w:r>
      <w:r w:rsidR="003B2AD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četrtek popoldan, 31. 3. </w:t>
      </w:r>
      <w:r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 2016</w:t>
      </w:r>
      <w:r w:rsidR="003B2AD4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 popoldan od 16.0</w:t>
      </w:r>
      <w:r w:rsidRPr="005D645C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 xml:space="preserve">0 do </w:t>
      </w:r>
      <w:r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17.00.</w:t>
      </w:r>
    </w:p>
    <w:p w:rsidR="00DA74FF" w:rsidRDefault="00DA74FF" w:rsidP="00592F7D">
      <w:pPr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</w:pPr>
    </w:p>
    <w:p w:rsidR="001F1D6E" w:rsidRPr="001F1D6E" w:rsidRDefault="00DA74FF">
      <w:pPr>
        <w:rPr>
          <w:rFonts w:asciiTheme="minorHAnsi" w:hAnsiTheme="minorHAnsi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color w:val="000000" w:themeColor="text1"/>
          <w:sz w:val="24"/>
          <w:szCs w:val="24"/>
        </w:rPr>
        <w:t>Sv. Trojica, 13. 3</w:t>
      </w:r>
      <w:r w:rsidRPr="00DA74FF">
        <w:rPr>
          <w:rFonts w:asciiTheme="minorHAnsi" w:hAnsiTheme="minorHAnsi"/>
          <w:color w:val="000000" w:themeColor="text1"/>
          <w:sz w:val="24"/>
          <w:szCs w:val="24"/>
        </w:rPr>
        <w:t xml:space="preserve">. 2016                        </w:t>
      </w:r>
      <w:proofErr w:type="spellStart"/>
      <w:r w:rsidR="001F1D6E">
        <w:rPr>
          <w:rFonts w:asciiTheme="minorHAnsi" w:hAnsiTheme="minorHAnsi"/>
          <w:color w:val="000000" w:themeColor="text1"/>
          <w:sz w:val="24"/>
          <w:szCs w:val="24"/>
        </w:rPr>
        <w:t>Ekokoordinatorici</w:t>
      </w:r>
      <w:proofErr w:type="spellEnd"/>
      <w:r w:rsidR="001F1D6E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Pr="00DA74FF">
        <w:rPr>
          <w:rFonts w:asciiTheme="minorHAnsi" w:hAnsiTheme="minorHAnsi"/>
          <w:color w:val="000000" w:themeColor="text1"/>
          <w:sz w:val="24"/>
          <w:szCs w:val="24"/>
        </w:rPr>
        <w:t xml:space="preserve"> Marta </w:t>
      </w:r>
      <w:proofErr w:type="spellStart"/>
      <w:r w:rsidRPr="00DA74FF">
        <w:rPr>
          <w:rFonts w:asciiTheme="minorHAnsi" w:hAnsiTheme="minorHAnsi"/>
          <w:color w:val="000000" w:themeColor="text1"/>
          <w:sz w:val="24"/>
          <w:szCs w:val="24"/>
        </w:rPr>
        <w:t>Jemenšek</w:t>
      </w:r>
      <w:proofErr w:type="spellEnd"/>
      <w:r w:rsidR="001F1D6E">
        <w:rPr>
          <w:rFonts w:asciiTheme="minorHAnsi" w:hAnsiTheme="minorHAnsi"/>
          <w:color w:val="000000" w:themeColor="text1"/>
          <w:sz w:val="24"/>
          <w:szCs w:val="24"/>
        </w:rPr>
        <w:t>, Anka Leopold</w:t>
      </w:r>
    </w:p>
    <w:sectPr w:rsidR="001F1D6E" w:rsidRPr="001F1D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44E" w:rsidRDefault="00F9044E" w:rsidP="00FC093A">
      <w:r>
        <w:separator/>
      </w:r>
    </w:p>
  </w:endnote>
  <w:endnote w:type="continuationSeparator" w:id="0">
    <w:p w:rsidR="00F9044E" w:rsidRDefault="00F9044E" w:rsidP="00FC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3A" w:rsidRDefault="00FC093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3A" w:rsidRDefault="00FC093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3A" w:rsidRDefault="00FC093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44E" w:rsidRDefault="00F9044E" w:rsidP="00FC093A">
      <w:r>
        <w:separator/>
      </w:r>
    </w:p>
  </w:footnote>
  <w:footnote w:type="continuationSeparator" w:id="0">
    <w:p w:rsidR="00F9044E" w:rsidRDefault="00F9044E" w:rsidP="00FC0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3A" w:rsidRDefault="00FC093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1"/>
      <w:gridCol w:w="1565"/>
      <w:gridCol w:w="3969"/>
      <w:gridCol w:w="1417"/>
      <w:gridCol w:w="1843"/>
    </w:tblGrid>
    <w:tr w:rsidR="00FC093A" w:rsidTr="00233C34">
      <w:trPr>
        <w:trHeight w:val="855"/>
        <w:jc w:val="center"/>
      </w:trPr>
      <w:tc>
        <w:tcPr>
          <w:tcW w:w="1271" w:type="dxa"/>
          <w:vMerge w:val="restart"/>
          <w:shd w:val="clear" w:color="auto" w:fill="auto"/>
          <w:vAlign w:val="center"/>
        </w:tcPr>
        <w:bookmarkStart w:id="1" w:name="_MON_1142142981"/>
        <w:bookmarkEnd w:id="1"/>
        <w:p w:rsidR="00FC093A" w:rsidRDefault="00FC093A" w:rsidP="00FC093A">
          <w:pPr>
            <w:pStyle w:val="Glava"/>
            <w:jc w:val="center"/>
          </w:pPr>
          <w:r>
            <w:object w:dxaOrig="840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pt;height:59.25pt" o:ole="">
                <v:imagedata r:id="rId1" o:title=""/>
              </v:shape>
              <o:OLEObject Type="Embed" ProgID="Word.Picture.8" ShapeID="_x0000_i1025" DrawAspect="Content" ObjectID="_1520173048" r:id="rId2"/>
            </w:object>
          </w:r>
        </w:p>
      </w:tc>
      <w:tc>
        <w:tcPr>
          <w:tcW w:w="1565" w:type="dxa"/>
          <w:vMerge w:val="restart"/>
          <w:shd w:val="clear" w:color="auto" w:fill="auto"/>
          <w:vAlign w:val="center"/>
        </w:tcPr>
        <w:p w:rsidR="00FC093A" w:rsidRDefault="00FC093A" w:rsidP="00FC093A">
          <w:pPr>
            <w:pStyle w:val="Glava"/>
            <w:jc w:val="center"/>
          </w:pPr>
          <w:bookmarkStart w:id="2" w:name="_MON_1267265019"/>
          <w:bookmarkEnd w:id="2"/>
          <w:r w:rsidRPr="00E076D9">
            <w:rPr>
              <w:b/>
              <w:noProof/>
              <w:spacing w:val="10"/>
              <w:lang w:eastAsia="sl-SI"/>
            </w:rPr>
            <w:drawing>
              <wp:inline distT="0" distB="0" distL="0" distR="0" wp14:anchorId="0931F4FA" wp14:editId="5C8FCF32">
                <wp:extent cx="857250" cy="666750"/>
                <wp:effectExtent l="0" t="0" r="0" b="0"/>
                <wp:docPr id="1" name="Slika 1" descr="eko_znak_sola_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ko_znak_sola_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FC093A" w:rsidRPr="00680C0B" w:rsidRDefault="00FC093A" w:rsidP="00FC093A">
          <w:pPr>
            <w:jc w:val="center"/>
            <w:rPr>
              <w:rFonts w:ascii="Cooper Black" w:hAnsi="Cooper Black"/>
            </w:rPr>
          </w:pPr>
          <w:r w:rsidRPr="00680C0B">
            <w:rPr>
              <w:rFonts w:ascii="Cooper Black" w:hAnsi="Cooper Black"/>
            </w:rPr>
            <w:t>Osnovna šola in vrtec Sv. Trojica</w:t>
          </w:r>
        </w:p>
        <w:p w:rsidR="00FC093A" w:rsidRDefault="00FC093A" w:rsidP="00FC093A">
          <w:pPr>
            <w:jc w:val="center"/>
            <w:rPr>
              <w:sz w:val="18"/>
              <w:szCs w:val="18"/>
            </w:rPr>
          </w:pPr>
          <w:r w:rsidRPr="00811483">
            <w:rPr>
              <w:sz w:val="18"/>
              <w:szCs w:val="18"/>
            </w:rPr>
            <w:t>Meznaričeva 1</w:t>
          </w:r>
          <w:r>
            <w:rPr>
              <w:sz w:val="18"/>
              <w:szCs w:val="18"/>
            </w:rPr>
            <w:t xml:space="preserve">, </w:t>
          </w:r>
          <w:r w:rsidRPr="00811483">
            <w:rPr>
              <w:sz w:val="18"/>
              <w:szCs w:val="18"/>
            </w:rPr>
            <w:t>2235 Sv. Trojica v Slov. gorica</w:t>
          </w:r>
        </w:p>
        <w:p w:rsidR="00FC093A" w:rsidRPr="00680C0B" w:rsidRDefault="00F9044E" w:rsidP="00FC093A">
          <w:pPr>
            <w:jc w:val="center"/>
            <w:rPr>
              <w:sz w:val="18"/>
              <w:szCs w:val="18"/>
            </w:rPr>
          </w:pPr>
          <w:hyperlink r:id="rId4" w:history="1">
            <w:r w:rsidR="00FC093A" w:rsidRPr="00811483">
              <w:rPr>
                <w:sz w:val="18"/>
                <w:szCs w:val="18"/>
              </w:rPr>
              <w:t>www.ostrojica.si</w:t>
            </w:r>
          </w:hyperlink>
          <w:r w:rsidR="00FC093A" w:rsidRPr="00811483">
            <w:rPr>
              <w:sz w:val="18"/>
              <w:szCs w:val="18"/>
            </w:rPr>
            <w:t>; e mail: o-st.mb</w:t>
          </w:r>
          <w:r w:rsidR="00FC093A" w:rsidRPr="00811483">
            <w:rPr>
              <w:sz w:val="18"/>
              <w:szCs w:val="18"/>
              <w:bdr w:val="single" w:sz="4" w:space="0" w:color="auto"/>
            </w:rPr>
            <w:t>@</w:t>
          </w:r>
          <w:r w:rsidR="00FC093A" w:rsidRPr="00811483">
            <w:rPr>
              <w:sz w:val="18"/>
              <w:szCs w:val="18"/>
            </w:rPr>
            <w:t>guest.arnes.si</w:t>
          </w:r>
        </w:p>
      </w:tc>
      <w:tc>
        <w:tcPr>
          <w:tcW w:w="1417" w:type="dxa"/>
          <w:vMerge w:val="restart"/>
          <w:vAlign w:val="center"/>
        </w:tcPr>
        <w:p w:rsidR="00FC093A" w:rsidRPr="0084721E" w:rsidRDefault="00FC093A" w:rsidP="00FC093A">
          <w:pPr>
            <w:pStyle w:val="Glava"/>
            <w:jc w:val="center"/>
            <w:rPr>
              <w:b/>
              <w:spacing w:val="10"/>
            </w:rPr>
          </w:pPr>
          <w:r w:rsidRPr="00811483">
            <w:rPr>
              <w:rFonts w:eastAsia="Calibri"/>
              <w:noProof/>
              <w:color w:val="000000"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140C89BB" wp14:editId="400C993C">
                <wp:simplePos x="0" y="0"/>
                <wp:positionH relativeFrom="page">
                  <wp:posOffset>95250</wp:posOffset>
                </wp:positionH>
                <wp:positionV relativeFrom="paragraph">
                  <wp:posOffset>99060</wp:posOffset>
                </wp:positionV>
                <wp:extent cx="716280" cy="647700"/>
                <wp:effectExtent l="0" t="0" r="7620" b="0"/>
                <wp:wrapNone/>
                <wp:docPr id="16" name="Slika 16" descr="image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image0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43" w:type="dxa"/>
          <w:vMerge w:val="restart"/>
          <w:vAlign w:val="center"/>
        </w:tcPr>
        <w:p w:rsidR="00FC093A" w:rsidRPr="0084721E" w:rsidRDefault="00FC093A" w:rsidP="00FC093A">
          <w:pPr>
            <w:pStyle w:val="Glava"/>
            <w:jc w:val="center"/>
            <w:rPr>
              <w:b/>
              <w:spacing w:val="10"/>
            </w:rPr>
          </w:pPr>
          <w:r w:rsidRPr="00EB6C06">
            <w:rPr>
              <w:b/>
              <w:noProof/>
              <w:spacing w:val="10"/>
              <w:lang w:eastAsia="sl-SI"/>
            </w:rPr>
            <w:drawing>
              <wp:inline distT="0" distB="0" distL="0" distR="0" wp14:anchorId="3E5F6585" wp14:editId="6CC6672C">
                <wp:extent cx="1123950" cy="923925"/>
                <wp:effectExtent l="0" t="0" r="0" b="9525"/>
                <wp:docPr id="4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093A" w:rsidTr="00233C34">
      <w:trPr>
        <w:trHeight w:val="704"/>
        <w:jc w:val="center"/>
      </w:trPr>
      <w:tc>
        <w:tcPr>
          <w:tcW w:w="1271" w:type="dxa"/>
          <w:vMerge/>
          <w:shd w:val="clear" w:color="auto" w:fill="auto"/>
          <w:vAlign w:val="center"/>
        </w:tcPr>
        <w:p w:rsidR="00FC093A" w:rsidRDefault="00FC093A" w:rsidP="00FC093A">
          <w:pPr>
            <w:pStyle w:val="Glava"/>
            <w:jc w:val="center"/>
          </w:pPr>
        </w:p>
      </w:tc>
      <w:tc>
        <w:tcPr>
          <w:tcW w:w="1565" w:type="dxa"/>
          <w:vMerge/>
          <w:shd w:val="clear" w:color="auto" w:fill="auto"/>
          <w:vAlign w:val="center"/>
        </w:tcPr>
        <w:p w:rsidR="00FC093A" w:rsidRPr="00E076D9" w:rsidRDefault="00FC093A" w:rsidP="00FC093A">
          <w:pPr>
            <w:pStyle w:val="Glava"/>
            <w:jc w:val="center"/>
            <w:rPr>
              <w:b/>
              <w:noProof/>
              <w:spacing w:val="10"/>
            </w:rPr>
          </w:pPr>
        </w:p>
      </w:tc>
      <w:tc>
        <w:tcPr>
          <w:tcW w:w="3969" w:type="dxa"/>
        </w:tcPr>
        <w:p w:rsidR="00FC093A" w:rsidRPr="00811483" w:rsidRDefault="00FC093A" w:rsidP="00FC093A">
          <w:r>
            <w:rPr>
              <w:noProof/>
              <w:sz w:val="28"/>
              <w:szCs w:val="28"/>
              <w:lang w:eastAsia="sl-SI"/>
            </w:rPr>
            <w:drawing>
              <wp:anchor distT="0" distB="0" distL="114300" distR="114300" simplePos="0" relativeHeight="251660288" behindDoc="0" locked="0" layoutInCell="1" allowOverlap="1" wp14:anchorId="1270E43F" wp14:editId="0FF0EFAD">
                <wp:simplePos x="0" y="0"/>
                <wp:positionH relativeFrom="column">
                  <wp:posOffset>145415</wp:posOffset>
                </wp:positionH>
                <wp:positionV relativeFrom="paragraph">
                  <wp:posOffset>10795</wp:posOffset>
                </wp:positionV>
                <wp:extent cx="2095200" cy="428400"/>
                <wp:effectExtent l="0" t="0" r="635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200" cy="428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7" w:type="dxa"/>
          <w:vMerge/>
          <w:vAlign w:val="center"/>
        </w:tcPr>
        <w:p w:rsidR="00FC093A" w:rsidRPr="00811483" w:rsidRDefault="00FC093A" w:rsidP="00FC093A">
          <w:pPr>
            <w:pStyle w:val="Glava"/>
            <w:jc w:val="center"/>
            <w:rPr>
              <w:rFonts w:eastAsia="Calibri"/>
              <w:noProof/>
              <w:color w:val="000000"/>
            </w:rPr>
          </w:pPr>
        </w:p>
      </w:tc>
      <w:tc>
        <w:tcPr>
          <w:tcW w:w="1843" w:type="dxa"/>
          <w:vMerge/>
          <w:vAlign w:val="center"/>
        </w:tcPr>
        <w:p w:rsidR="00FC093A" w:rsidRPr="00EB6C06" w:rsidRDefault="00FC093A" w:rsidP="00FC093A">
          <w:pPr>
            <w:pStyle w:val="Glava"/>
            <w:jc w:val="center"/>
            <w:rPr>
              <w:b/>
              <w:noProof/>
              <w:spacing w:val="10"/>
            </w:rPr>
          </w:pPr>
        </w:p>
      </w:tc>
    </w:tr>
  </w:tbl>
  <w:p w:rsidR="00FC093A" w:rsidRDefault="00FC093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93A" w:rsidRDefault="00FC093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5D49"/>
    <w:multiLevelType w:val="hybridMultilevel"/>
    <w:tmpl w:val="05A4DF5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DE"/>
    <w:rsid w:val="001F1D6E"/>
    <w:rsid w:val="002767DE"/>
    <w:rsid w:val="00295F01"/>
    <w:rsid w:val="003B2AD4"/>
    <w:rsid w:val="00592F7D"/>
    <w:rsid w:val="00601EDB"/>
    <w:rsid w:val="009F3A6A"/>
    <w:rsid w:val="00A458F9"/>
    <w:rsid w:val="00A7342B"/>
    <w:rsid w:val="00B4117F"/>
    <w:rsid w:val="00BA7975"/>
    <w:rsid w:val="00D409CB"/>
    <w:rsid w:val="00DA74FF"/>
    <w:rsid w:val="00F43969"/>
    <w:rsid w:val="00F9044E"/>
    <w:rsid w:val="00FC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2F7D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C09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C093A"/>
  </w:style>
  <w:style w:type="paragraph" w:styleId="Noga">
    <w:name w:val="footer"/>
    <w:basedOn w:val="Navaden"/>
    <w:link w:val="NogaZnak"/>
    <w:uiPriority w:val="99"/>
    <w:unhideWhenUsed/>
    <w:rsid w:val="00FC09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C093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11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1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92F7D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C09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C093A"/>
  </w:style>
  <w:style w:type="paragraph" w:styleId="Noga">
    <w:name w:val="footer"/>
    <w:basedOn w:val="Navaden"/>
    <w:link w:val="NogaZnak"/>
    <w:uiPriority w:val="99"/>
    <w:unhideWhenUsed/>
    <w:rsid w:val="00FC09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C093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11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1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7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hyperlink" Target="http://www.ostroj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Nanut</dc:creator>
  <cp:lastModifiedBy>JEMA</cp:lastModifiedBy>
  <cp:revision>2</cp:revision>
  <dcterms:created xsi:type="dcterms:W3CDTF">2016-03-22T16:31:00Z</dcterms:created>
  <dcterms:modified xsi:type="dcterms:W3CDTF">2016-03-22T16:31:00Z</dcterms:modified>
</cp:coreProperties>
</file>